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государственного налогового инспектора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выездных проверок № </w:t>
      </w:r>
      <w:r w:rsidR="00086D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инспекции Федеральной налоговой службы №47 по г. Москве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3236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I. Общие положения</w:t>
      </w:r>
    </w:p>
    <w:p w:rsidR="0032368C" w:rsidRPr="0032368C" w:rsidRDefault="0032368C" w:rsidP="0032368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№</w:t>
      </w:r>
      <w:r w:rsidR="00086D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Федеральной налоговой службы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47                          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должности: 11-3-4-096.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существление налогового контроля.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ыездные проверки.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начальником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№47 по г. Москве (далее – Инспекция</w:t>
      </w:r>
      <w:r w:rsidR="009579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5. Государственный налоговый инспектор непосредственно подчиняется начальнику отдела.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32368C" w:rsidRP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32368C" w:rsidRPr="0032368C" w:rsidRDefault="0032368C" w:rsidP="002148E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высшего образования.  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148E3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6.3. Наличие базовых знаний: </w:t>
      </w:r>
      <w:r w:rsidR="002148E3" w:rsidRPr="002148E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государственного языка Российской Федерации (русского языка);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 Наличие профессиональных знаний:</w:t>
      </w:r>
    </w:p>
    <w:p w:rsidR="002148E3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6.4.1. В сфере законодательства Российской Федерации: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Налоговый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Бюджетный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- Федеральный закон от 27 июля 2010 </w:t>
      </w:r>
      <w:r w:rsidR="00AE17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г. 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№ 210-ФЗ «Об организации предоставления государственных и муниципальных услуг»;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Закон Российской Федерации от 21.03.1991 № 943-1 «О налоговых органах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27 июля 2006 г. №152-ФЗ «О персональных данных»;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06.12.2011 № 402-ФЗ "О бухгалтерском учете";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Указ Президента Российской Федерации от 07.05.2012 № 601 “Об основных направлениях совершенствования системы государственного управления”;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- Указ Президента Российской Федерации от </w:t>
      </w:r>
      <w:proofErr w:type="gramStart"/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11.08.2016  №</w:t>
      </w:r>
      <w:proofErr w:type="gramEnd"/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403 «Об Основных направлениях развития государственной гражданской службы Российской Федерации на 2016</w:t>
      </w:r>
      <w:r w:rsidR="00AE17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2018 годы»;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постановление Правительства Российской Федерации от 30.09.2004 № 506 «Об утверждении Положения о Федеральной налоговой службе».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8E3" w:rsidRPr="00C4388E" w:rsidRDefault="0032368C" w:rsidP="00C438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понятие «налоговый контроль»; 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особенности проведения выездных налоговых проверок, в </w:t>
      </w:r>
      <w:proofErr w:type="spellStart"/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консолидированной группы налогоплательщиков;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выездных налоговых проверок;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рассмотрения материалов налоговой проверки;</w:t>
      </w:r>
    </w:p>
    <w:p w:rsidR="001F27F5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осуществления мероприятий налогового контроля при проведении выездных налоговых проверок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F27F5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2368C" w:rsidRPr="0032368C" w:rsidRDefault="0032368C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6.5. Наличие функциональных знаний:</w:t>
      </w:r>
    </w:p>
    <w:p w:rsidR="0032368C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-порядок и сроки 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порядок и сроки оформления результатов контрольных мероприятий; 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порядок и сроки оформления результатов выездных налоговых проверок;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 материалов выездных налоговых проверок на предмет наличия сх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уклонения от налогообложения.</w:t>
      </w:r>
    </w:p>
    <w:p w:rsidR="00C50EFA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6.6. Наличие базовых умений: 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50EFA" w:rsidRPr="00C4388E" w:rsidRDefault="005342C5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управление электронной почтой.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6.7. Наличие профессиональных</w:t>
      </w:r>
      <w:r w:rsidR="001F27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умений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F27F5" w:rsidRPr="005342C5" w:rsidRDefault="001F27F5" w:rsidP="001F27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89"/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</w:p>
    <w:p w:rsidR="00686EA8" w:rsidRPr="005342C5" w:rsidRDefault="001F27F5" w:rsidP="005342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- подготовка решения о проведении выездной налоговой проверки</w:t>
      </w:r>
      <w:r w:rsid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.</w:t>
      </w:r>
    </w:p>
    <w:p w:rsidR="001F27F5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 Наличие функциональных умений: </w:t>
      </w:r>
    </w:p>
    <w:p w:rsidR="00686EA8" w:rsidRPr="005342C5" w:rsidRDefault="00686EA8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2368C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навыки делового письма; </w:t>
      </w:r>
    </w:p>
    <w:p w:rsidR="00686EA8" w:rsidRPr="005342C5" w:rsidRDefault="00686EA8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E1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368C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со специализированным программным обеспечением, информационно-коммуникационными сетями, ведомствен</w:t>
      </w:r>
      <w:r w:rsidR="005342C5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ными информационными ресурсами.</w:t>
      </w:r>
    </w:p>
    <w:p w:rsidR="00AE17DD" w:rsidRDefault="00AE17DD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686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статьями 14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15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 16,</w:t>
      </w:r>
      <w:r w:rsidRPr="00686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8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17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86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9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18</w:t>
        </w:r>
      </w:hyperlink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от 27 июля 2004 </w:t>
      </w:r>
      <w:r w:rsidR="00AE1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№ 79-ФЗ "О государственной гражданской службе Российской Федерации"</w:t>
      </w:r>
      <w:r w:rsid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Федеральный закон)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AE1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выездных проверок № </w:t>
      </w:r>
      <w:r w:rsidR="00086D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 инспекции, </w:t>
      </w:r>
      <w:r w:rsidR="00686EA8"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е налоговые проверки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плательщиков сборов и налоговых агентов, участ</w:t>
      </w:r>
      <w:r w:rsidR="0029648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иных мероприятиях налогового контроля;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е отделы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о начале проведения выездных налоговых проверок;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проводить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осмотр любых используемых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суммы налогов, подлежащих уплате налогоплательщиками в бюджетную систему Российской Федерации, расчетным путем на основании имеющейся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требовать от налогоплательщиков, плательщиков сборов, налоговых </w:t>
      </w:r>
      <w:proofErr w:type="gramStart"/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агентов,   </w:t>
      </w:r>
      <w:proofErr w:type="gramEnd"/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банков документы, подтверждающие факт списания со счетов налогоплательщика, плательщика сбора или налогового агента и с корреспондентских счетов банков сумм налогов, сборов, пеней и штрафов, и перечисления этих сумм в бюджетную систему Российской Федерации;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налогового контроля специалистов, экспертов                             и переводчиков;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проверяемого лица необходимы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проверки документ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(информаци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) в соответствии со ст. 93 Налогового кодекса Российской Федерации;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контрагента или у иных лиц, располагающих документами (информацией), касающи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деятельности проверяемого налогоплательщика (плательщика сбора, налогового агента), эти документы (информацию) в соответствии со ст. 93.1 Налогового кодекса Российской Федерации;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материалов выездных налоговых проверок на предмет наличия схем уклонения от налогообложения, в том числе основных налогоплательщиков, вырабатывать предложения по их предотвращению; 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первичных документов, бухгалтерских книг, отчетов, планов, смет, деклараций и иных документов, связанных с исчислением и уплатой налогов и других обязательных платежей в бюджет;</w:t>
      </w:r>
    </w:p>
    <w:p w:rsidR="00686EA8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результат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проверок, составл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актов выездных налоговых проверок</w:t>
      </w:r>
      <w:r w:rsidR="0076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677C0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</w:t>
      </w:r>
      <w:r w:rsidR="007677C0" w:rsidRPr="00AF6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обнаружении фактов, свидетельствующих о предусмотренных Налоговым </w:t>
      </w:r>
      <w:hyperlink r:id="rId10" w:history="1">
        <w:r w:rsidR="007677C0" w:rsidRPr="007677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="007677C0" w:rsidRPr="00AF6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</w:t>
      </w:r>
      <w:hyperlink r:id="rId11" w:history="1">
        <w:r w:rsidR="007677C0" w:rsidRPr="007677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101</w:t>
        </w:r>
      </w:hyperlink>
      <w:r w:rsidR="007677C0" w:rsidRPr="00AF6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кодекса Российской Федерации)</w:t>
      </w:r>
      <w:r w:rsidR="007677C0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Нач</w:t>
      </w:r>
      <w:r w:rsidR="00FF324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альнику отдела на рассмотрение 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визирование, затем в правовой отдел Инспекции на согласование;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составл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 проекты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по результатам выездных налоговых проверок,</w:t>
      </w:r>
      <w:r w:rsidR="007677C0" w:rsidRPr="0076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77C0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решений</w:t>
      </w:r>
      <w:r w:rsidR="0076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77C0" w:rsidRPr="00AF68C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привлечении</w:t>
      </w:r>
      <w:r w:rsidR="0076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(об отказе в привлечении)</w:t>
      </w:r>
      <w:r w:rsidR="007677C0" w:rsidRPr="00AF6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 к ответственности за налоговое правонарушение</w:t>
      </w:r>
      <w:r w:rsidR="007677C0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передавать их Начальнику отдела на рассмотрение и визирование, а затем в правовой отдел Инспекции на согласование;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имать участие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рассмотрении представленных налогоплательщиками, плательщиками сборов и налоговыми агентами возражений (объяснений) по актам выездных налоговых проверок;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передачу в правовой отдел Инспекции материалов выездных налоговых проверок для обеспечения производства по делам о налоговых правонарушениях;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эффективности проведенных выездных налоговых проверок;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формирования установленной отчетности по предмету деятельности отдела;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протокол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административных правонарушениях;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в П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К «Система ЭОД» документы, регламентирующие                                           и сопровождающие проведение выездных налоговых проверок, а также выполнять процедуру по учету и обработке сведений из актов и решений по результатам выездных налоговых проверок;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по вопросам, относящимся к его ведению, в подразделениях ФНС России и иных органах государственной власти;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запрашивать служебные документы, касающиеся вопросов работы отдела в других структурных подразделениях Инспекции; 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письменные запросы налогоплательщиков, налоговых органов;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исполнения документов, заданий, поручений; 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</w:t>
      </w:r>
      <w:r w:rsid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, учет поступающей корреспонденции и бланков документов строгой отчетности;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правоохранительными органами и иными контролирующими органами по предмету деятельности отдела; 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функции и режимы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информационных ресурсов «ЭОД» и др. информационных ресурсов, уме</w:t>
      </w:r>
      <w:r w:rsidR="0029648F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применять их при проведении мероприятий налогового контроля; 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дополнени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законодатель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нормативны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е акты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налогам и сборам;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</w:t>
      </w:r>
      <w:r w:rsid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>чивать сохранность и целевое использование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имущества, закрепленного за отделом; 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сохранность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 и других документов организаций и учреждений;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32368C" w:rsidRPr="005342C5" w:rsidRDefault="00FF324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 пределах своей компетенции и должностных обязанностей, определенным настоящим должностным регламентом, иные функции по поручению руководства Инспекции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F3248" w:rsidRPr="00FF3248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государственный налоговый инспектор имеет право на: 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D69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 документов</w:t>
      </w:r>
      <w:proofErr w:type="gramEnd"/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материалов;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9) защиту сведений о гражданском служащем;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14) проведение по его заявлению служебной проверки;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2368C" w:rsidRPr="0032368C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506, Положением об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поручениями руководства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нспекции.</w:t>
      </w:r>
    </w:p>
    <w:p w:rsidR="0032368C" w:rsidRPr="0032368C" w:rsidRDefault="0032368C" w:rsidP="00686E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11. Государственный налоговый инспектор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2368C" w:rsidRPr="0032368C" w:rsidRDefault="0032368C" w:rsidP="00686E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IV. Перечень вопросов, по </w:t>
      </w:r>
      <w:r w:rsidR="00FF3248"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которым государственный</w:t>
      </w: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3248" w:rsidRPr="005342C5" w:rsidRDefault="006723EB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Ввода </w:t>
      </w:r>
      <w:r w:rsidR="00FF324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отчетности, касающейся деятельности отдела в соответствии                                              с установленными полномочиями;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32368C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Default="00FF3248" w:rsidP="002148E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налогах и сборах 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другим вопросам, относящимся к функциональным полномочиям отдела.</w:t>
      </w: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F3248" w:rsidRP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59BE" w:rsidRDefault="006C59BE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6C59BE" w:rsidRDefault="006C59BE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VII. Порядок служебного взаимодействия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общих принципов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Указом</w:t>
        </w:r>
      </w:hyperlink>
      <w:r w:rsidRPr="0032368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33, ст.</w:t>
      </w:r>
      <w:r w:rsidR="00AE1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3196; 2007, № 13, ст.</w:t>
      </w:r>
      <w:r w:rsidR="00AE1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1531; 2009, № 29, ст.</w:t>
      </w:r>
      <w:r w:rsidR="00AE1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3658), и требований к служебному поведению, установленных </w:t>
      </w:r>
      <w:hyperlink r:id="rId14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статьей 18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FF3248">
          <w:rPr>
            <w:rFonts w:ascii="Times New Roman" w:eastAsia="Times New Roman" w:hAnsi="Times New Roman" w:cs="Times New Roman"/>
            <w:b/>
            <w:snapToGrid w:val="0"/>
            <w:color w:val="000000"/>
            <w:sz w:val="26"/>
            <w:szCs w:val="26"/>
            <w:lang w:eastAsia="ru-RU"/>
          </w:rPr>
          <w:t>административным регламентом</w:t>
        </w:r>
      </w:hyperlink>
      <w:r w:rsidRPr="0032368C">
        <w:rPr>
          <w:rFonts w:ascii="Times New Roman" w:eastAsia="Times New Roman" w:hAnsi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Федеральной налоговой службы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                       и в пределах функциональных полномочий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создании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налогоплательщиков по результатам контрольной деятельности Инспекции;</w:t>
      </w:r>
    </w:p>
    <w:p w:rsidR="0032368C" w:rsidRPr="0032368C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услуги.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0181" w:rsidRPr="00A80181" w:rsidRDefault="0032368C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="00A80181"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368C" w:rsidRPr="0032368C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A80181" w:rsidRPr="00A80181" w:rsidRDefault="00A80181" w:rsidP="00A80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181">
        <w:rPr>
          <w:rFonts w:ascii="Times New Roman" w:hAnsi="Times New Roman" w:cs="Times New Roman"/>
          <w:sz w:val="26"/>
          <w:szCs w:val="26"/>
        </w:rPr>
        <w:t>Результативность профессиональной служебной деятельности государственного налогового инспектора определяется на основании определенных показателей:</w:t>
      </w:r>
    </w:p>
    <w:p w:rsidR="00A80181" w:rsidRPr="00B42730" w:rsidRDefault="00B42730" w:rsidP="00B427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80181" w:rsidRPr="00B4273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сроков проведения контрольных мероприятий;</w:t>
      </w:r>
    </w:p>
    <w:p w:rsidR="00A80181" w:rsidRPr="00B42730" w:rsidRDefault="00B42730" w:rsidP="00B427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80181" w:rsidRPr="00B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соблюдение сроков о вводе отчетности, касающейся деятельности отдела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</w:t>
      </w:r>
      <w:r w:rsidR="00A80181" w:rsidRPr="00B42730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 с установленными полномочиями;</w:t>
      </w:r>
    </w:p>
    <w:p w:rsidR="00A80181" w:rsidRPr="00B42730" w:rsidRDefault="00B42730" w:rsidP="00B427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E1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0181" w:rsidRPr="00B42730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показатели.</w:t>
      </w:r>
    </w:p>
    <w:p w:rsidR="00A80181" w:rsidRPr="00A80181" w:rsidRDefault="00A80181" w:rsidP="00A80181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A80181" w:rsidRPr="00A80181" w:rsidSect="0032368C">
      <w:headerReference w:type="default" r:id="rId1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EA0" w:rsidRDefault="00D42EA0" w:rsidP="0032368C">
      <w:pPr>
        <w:spacing w:after="0" w:line="240" w:lineRule="auto"/>
      </w:pPr>
      <w:r>
        <w:separator/>
      </w:r>
    </w:p>
  </w:endnote>
  <w:endnote w:type="continuationSeparator" w:id="0">
    <w:p w:rsidR="00D42EA0" w:rsidRDefault="00D42EA0" w:rsidP="0032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EA0" w:rsidRDefault="00D42EA0" w:rsidP="0032368C">
      <w:pPr>
        <w:spacing w:after="0" w:line="240" w:lineRule="auto"/>
      </w:pPr>
      <w:r>
        <w:separator/>
      </w:r>
    </w:p>
  </w:footnote>
  <w:footnote w:type="continuationSeparator" w:id="0">
    <w:p w:rsidR="00D42EA0" w:rsidRDefault="00D42EA0" w:rsidP="0032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074909"/>
      <w:docPartObj>
        <w:docPartGallery w:val="Page Numbers (Top of Page)"/>
        <w:docPartUnique/>
      </w:docPartObj>
    </w:sdtPr>
    <w:sdtEndPr/>
    <w:sdtContent>
      <w:p w:rsidR="0032368C" w:rsidRDefault="0032368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9BE">
          <w:rPr>
            <w:noProof/>
          </w:rPr>
          <w:t>9</w:t>
        </w:r>
        <w:r>
          <w:fldChar w:fldCharType="end"/>
        </w:r>
      </w:p>
    </w:sdtContent>
  </w:sdt>
  <w:p w:rsidR="0032368C" w:rsidRDefault="0032368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8C"/>
    <w:rsid w:val="0007229F"/>
    <w:rsid w:val="00086D0D"/>
    <w:rsid w:val="001F27F5"/>
    <w:rsid w:val="002148E3"/>
    <w:rsid w:val="0029648F"/>
    <w:rsid w:val="002B2239"/>
    <w:rsid w:val="002C1A53"/>
    <w:rsid w:val="00314089"/>
    <w:rsid w:val="0032368C"/>
    <w:rsid w:val="00462D70"/>
    <w:rsid w:val="004A2A57"/>
    <w:rsid w:val="005342C5"/>
    <w:rsid w:val="00594360"/>
    <w:rsid w:val="006723EB"/>
    <w:rsid w:val="00686EA8"/>
    <w:rsid w:val="006C59BE"/>
    <w:rsid w:val="007677C0"/>
    <w:rsid w:val="0095794F"/>
    <w:rsid w:val="009D6977"/>
    <w:rsid w:val="00A62F81"/>
    <w:rsid w:val="00A80181"/>
    <w:rsid w:val="00AA0D29"/>
    <w:rsid w:val="00AC7FE3"/>
    <w:rsid w:val="00AE17DD"/>
    <w:rsid w:val="00AF68C7"/>
    <w:rsid w:val="00B42730"/>
    <w:rsid w:val="00C4388E"/>
    <w:rsid w:val="00C50EFA"/>
    <w:rsid w:val="00C55017"/>
    <w:rsid w:val="00C76DAC"/>
    <w:rsid w:val="00D42EA0"/>
    <w:rsid w:val="00DE0832"/>
    <w:rsid w:val="00E12A62"/>
    <w:rsid w:val="00E24ACA"/>
    <w:rsid w:val="00EA3315"/>
    <w:rsid w:val="00ED3B93"/>
    <w:rsid w:val="00FC5C1E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1C83DE7-1B3A-4730-B707-945CE7B8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18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68C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2368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2368C"/>
  </w:style>
  <w:style w:type="paragraph" w:styleId="a6">
    <w:name w:val="Body Text Indent"/>
    <w:basedOn w:val="a"/>
    <w:link w:val="a7"/>
    <w:uiPriority w:val="99"/>
    <w:semiHidden/>
    <w:unhideWhenUsed/>
    <w:rsid w:val="0032368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2368C"/>
  </w:style>
  <w:style w:type="paragraph" w:styleId="3">
    <w:name w:val="Body Text Indent 3"/>
    <w:basedOn w:val="a"/>
    <w:link w:val="30"/>
    <w:uiPriority w:val="99"/>
    <w:semiHidden/>
    <w:unhideWhenUsed/>
    <w:rsid w:val="0032368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368C"/>
    <w:rPr>
      <w:sz w:val="16"/>
      <w:szCs w:val="16"/>
    </w:rPr>
  </w:style>
  <w:style w:type="paragraph" w:styleId="a8">
    <w:name w:val="List Paragraph"/>
    <w:basedOn w:val="a"/>
    <w:uiPriority w:val="34"/>
    <w:qFormat/>
    <w:rsid w:val="0032368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368C"/>
  </w:style>
  <w:style w:type="paragraph" w:styleId="ab">
    <w:name w:val="footer"/>
    <w:basedOn w:val="a"/>
    <w:link w:val="ac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368C"/>
  </w:style>
  <w:style w:type="character" w:customStyle="1" w:styleId="10">
    <w:name w:val="Заголовок 1 Знак"/>
    <w:basedOn w:val="a0"/>
    <w:link w:val="1"/>
    <w:rsid w:val="00A801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A801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5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consultantplus://offline/ref=EAC43F5A4F5015B341A09F139C6D6818992E19896B54FAC25B994A6C1567753375987E42A512s3O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EAC43F5A4F5015B341A09F139C6D6818992E19896B54FAC25B994A6C1516s7O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7748</Company>
  <LinksUpToDate>false</LinksUpToDate>
  <CharactersWithSpaces>23010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Пономарева Ирина Сергеевна</dc:creator>
  <cp:lastModifiedBy>Пономарева Ирина Сергеевна</cp:lastModifiedBy>
  <cp:revision>3</cp:revision>
  <cp:lastPrinted>2018-06-05T12:32:00Z</cp:lastPrinted>
  <dcterms:created xsi:type="dcterms:W3CDTF">2020-07-09T14:07:00Z</dcterms:created>
  <dcterms:modified xsi:type="dcterms:W3CDTF">2020-07-09T14:17:00Z</dcterms:modified>
</cp:coreProperties>
</file>